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5" w:rsidRDefault="006D73F5" w:rsidP="006D73F5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320CD3" wp14:editId="3D22B326">
            <wp:simplePos x="0" y="0"/>
            <wp:positionH relativeFrom="column">
              <wp:posOffset>2749550</wp:posOffset>
            </wp:positionH>
            <wp:positionV relativeFrom="paragraph">
              <wp:posOffset>-123190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3F5" w:rsidRDefault="006D73F5" w:rsidP="006D73F5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F5" w:rsidRDefault="006D73F5" w:rsidP="006D73F5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F5" w:rsidRPr="006D73F5" w:rsidRDefault="006D73F5" w:rsidP="006D73F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3F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D73F5" w:rsidRPr="006D73F5" w:rsidRDefault="006D73F5" w:rsidP="006D73F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3F5">
        <w:rPr>
          <w:rFonts w:ascii="Times New Roman" w:hAnsi="Times New Roman" w:cs="Times New Roman"/>
          <w:b/>
          <w:bCs/>
          <w:sz w:val="28"/>
          <w:szCs w:val="28"/>
        </w:rPr>
        <w:t>ГНЕЗДОВСКОГО  СЕЛЬСКОГО  ПОСЕЛЕНИЯ</w:t>
      </w:r>
    </w:p>
    <w:p w:rsidR="006D73F5" w:rsidRPr="006D73F5" w:rsidRDefault="006D73F5" w:rsidP="006D73F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3F5">
        <w:rPr>
          <w:rFonts w:ascii="Times New Roman" w:hAnsi="Times New Roman" w:cs="Times New Roman"/>
          <w:b/>
          <w:bCs/>
          <w:sz w:val="28"/>
          <w:szCs w:val="28"/>
        </w:rPr>
        <w:t>СМОЛЕНСКОГО  РАЙОНА  СМОЛЕНСКОЙ ОБЛАСТИ</w:t>
      </w:r>
    </w:p>
    <w:p w:rsidR="006D73F5" w:rsidRPr="006D73F5" w:rsidRDefault="006D73F5" w:rsidP="006D73F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73F5" w:rsidRPr="006D73F5" w:rsidRDefault="006D73F5" w:rsidP="006D73F5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73F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D73F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D73F5" w:rsidRPr="006D73F5" w:rsidRDefault="006D73F5" w:rsidP="006D73F5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D73F5" w:rsidRPr="006D73F5" w:rsidRDefault="006D73F5" w:rsidP="006D73F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3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96A">
        <w:rPr>
          <w:rFonts w:ascii="Times New Roman" w:hAnsi="Times New Roman" w:cs="Times New Roman"/>
          <w:b/>
          <w:sz w:val="28"/>
          <w:szCs w:val="28"/>
        </w:rPr>
        <w:t>« 28</w:t>
      </w:r>
      <w:r w:rsidRPr="006D73F5">
        <w:rPr>
          <w:rFonts w:ascii="Times New Roman" w:hAnsi="Times New Roman" w:cs="Times New Roman"/>
          <w:b/>
          <w:sz w:val="28"/>
          <w:szCs w:val="28"/>
        </w:rPr>
        <w:t xml:space="preserve"> »  октября 2020 года                            </w:t>
      </w:r>
      <w:r w:rsidR="0019496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D73F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19496A">
        <w:rPr>
          <w:rFonts w:ascii="Times New Roman" w:hAnsi="Times New Roman" w:cs="Times New Roman"/>
          <w:b/>
          <w:sz w:val="28"/>
          <w:szCs w:val="28"/>
        </w:rPr>
        <w:t>153</w:t>
      </w:r>
    </w:p>
    <w:p w:rsidR="006D73F5" w:rsidRDefault="006D73F5" w:rsidP="006D73F5">
      <w:pPr>
        <w:pStyle w:val="1"/>
        <w:suppressAutoHyphens/>
        <w:autoSpaceDN/>
        <w:adjustRightInd/>
        <w:spacing w:before="0" w:after="0"/>
        <w:ind w:firstLine="284"/>
        <w:jc w:val="both"/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</w:pPr>
    </w:p>
    <w:p w:rsidR="000D1DD8" w:rsidRPr="006D73F5" w:rsidRDefault="000D1DD8" w:rsidP="006D73F5">
      <w:pPr>
        <w:spacing w:after="0" w:line="240" w:lineRule="atLeast"/>
        <w:ind w:right="4819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1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</w:t>
      </w:r>
      <w:r w:rsidR="006D73F5" w:rsidRPr="001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ведения кассового плана бюджета</w:t>
      </w:r>
      <w:r w:rsidR="006D73F5" w:rsidRPr="001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96A" w:rsidRPr="001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19496A" w:rsidRPr="001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D73F5" w:rsidRPr="001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</w:t>
      </w:r>
      <w:proofErr w:type="spellEnd"/>
      <w:r w:rsidRPr="001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6D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6D73F5" w:rsidRPr="006D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0D1DD8" w:rsidRPr="006D73F5" w:rsidRDefault="000D1DD8" w:rsidP="006D73F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D73F5" w:rsidRPr="006D73F5" w:rsidRDefault="000D1DD8" w:rsidP="006D73F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217.1 Бюджетного кодекса Российской Федерации, </w:t>
      </w:r>
      <w:r w:rsidR="006D73F5" w:rsidRPr="006D73F5">
        <w:rPr>
          <w:rFonts w:ascii="Times New Roman" w:hAnsi="Times New Roman" w:cs="Times New Roman"/>
          <w:sz w:val="28"/>
          <w:szCs w:val="28"/>
        </w:rPr>
        <w:t>руководствуясь</w:t>
      </w:r>
      <w:r w:rsidR="006D73F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6D73F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и Положением </w:t>
      </w:r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Гнездовском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утвержденным решением Совета Депутатов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от 2</w:t>
      </w:r>
      <w:r w:rsidR="006D73F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3.08.2012 №32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3F5" w:rsidRPr="006D73F5" w:rsidRDefault="006D73F5" w:rsidP="002B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3F5">
        <w:rPr>
          <w:rFonts w:ascii="Times New Roman" w:hAnsi="Times New Roman" w:cs="Times New Roman"/>
          <w:sz w:val="26"/>
          <w:szCs w:val="26"/>
        </w:rPr>
        <w:t xml:space="preserve">АДМИНИСТРАЦИЯ ГНЕЗДОВСКОГО СЕЛЬСКОГО ПОСЕЛЕНИЯ СМОЛЕНСКОГО РАЙОНА СМОЛЕНСКОЙ ОБЛАСТИ </w:t>
      </w:r>
    </w:p>
    <w:p w:rsidR="006D73F5" w:rsidRPr="006D73F5" w:rsidRDefault="006D73F5" w:rsidP="002B65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73F5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6D73F5" w:rsidRPr="006D73F5" w:rsidRDefault="006D73F5" w:rsidP="002B65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3F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A4385"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 w:rsidRPr="006D73F5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0D1DD8" w:rsidRPr="002B652E" w:rsidRDefault="000D1DD8" w:rsidP="002B65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DD8" w:rsidRPr="006D73F5" w:rsidRDefault="000D1DD8" w:rsidP="002B65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составления и ведения кассового плана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3F5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согласно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432FC6" w:rsidRPr="00C31BD1" w:rsidRDefault="00432FC6" w:rsidP="009F090A">
      <w:pPr>
        <w:pStyle w:val="12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D1">
        <w:rPr>
          <w:rFonts w:ascii="Times New Roman" w:eastAsia="Times New Roman" w:hAnsi="Times New Roman" w:cs="Times New Roman"/>
          <w:sz w:val="28"/>
          <w:szCs w:val="28"/>
        </w:rPr>
        <w:t xml:space="preserve">2.  Настоящее постановление вступает в силу со дня его подписания и подлежит размещению </w:t>
      </w:r>
      <w:r w:rsidRPr="00C31B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официальном сайте Администрации </w:t>
      </w:r>
      <w:proofErr w:type="spellStart"/>
      <w:r w:rsidRPr="00C31BD1">
        <w:rPr>
          <w:rFonts w:ascii="Times New Roman" w:hAnsi="Times New Roman" w:cs="Times New Roman"/>
          <w:sz w:val="26"/>
          <w:szCs w:val="26"/>
        </w:rPr>
        <w:t>Гнездовского</w:t>
      </w:r>
      <w:proofErr w:type="spellEnd"/>
      <w:r w:rsidRPr="00C31BD1">
        <w:rPr>
          <w:rFonts w:ascii="Times New Roman" w:hAnsi="Times New Roman" w:cs="Times New Roman"/>
          <w:sz w:val="26"/>
          <w:szCs w:val="26"/>
        </w:rPr>
        <w:t xml:space="preserve"> сельского поселения Смоленского района Смоленской области</w:t>
      </w:r>
      <w:r w:rsidRPr="00C31B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в информационно-телекоммуникационной сети «Интернет» </w:t>
      </w:r>
      <w:r w:rsidRPr="00C31BD1">
        <w:rPr>
          <w:rFonts w:ascii="Times New Roman" w:hAnsi="Times New Roman" w:cs="Times New Roman"/>
          <w:sz w:val="28"/>
          <w:szCs w:val="28"/>
        </w:rPr>
        <w:t>http://gnezdovo.smol-ray.ru.</w:t>
      </w:r>
    </w:p>
    <w:p w:rsidR="00432FC6" w:rsidRPr="00C31BD1" w:rsidRDefault="00432FC6" w:rsidP="009F090A">
      <w:pPr>
        <w:pStyle w:val="12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1B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BD1">
        <w:rPr>
          <w:rFonts w:ascii="Times New Roman" w:hAnsi="Times New Roman" w:cs="Times New Roman"/>
          <w:sz w:val="28"/>
          <w:szCs w:val="28"/>
        </w:rPr>
        <w:t xml:space="preserve">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исполнением</w:t>
      </w:r>
      <w:r w:rsidRPr="00C31BD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старшего менеджера – главного бухгалтера </w:t>
      </w:r>
      <w:r>
        <w:rPr>
          <w:rFonts w:ascii="Times New Roman" w:hAnsi="Times New Roman" w:cs="Times New Roman"/>
          <w:sz w:val="28"/>
          <w:szCs w:val="28"/>
        </w:rPr>
        <w:t>М.В. Новиков</w:t>
      </w:r>
      <w:r w:rsidR="0019496A">
        <w:rPr>
          <w:rFonts w:ascii="Times New Roman" w:hAnsi="Times New Roman" w:cs="Times New Roman"/>
          <w:sz w:val="28"/>
          <w:szCs w:val="28"/>
        </w:rPr>
        <w:t>а</w:t>
      </w:r>
      <w:r w:rsidRPr="00C31BD1">
        <w:rPr>
          <w:rFonts w:ascii="Times New Roman" w:hAnsi="Times New Roman" w:cs="Times New Roman"/>
          <w:sz w:val="28"/>
          <w:szCs w:val="28"/>
        </w:rPr>
        <w:t>.</w:t>
      </w:r>
    </w:p>
    <w:p w:rsidR="000D1DD8" w:rsidRPr="006D73F5" w:rsidRDefault="000D1DD8" w:rsidP="009F090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DD8" w:rsidRPr="006D73F5" w:rsidRDefault="000D1DD8" w:rsidP="006D73F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3F5" w:rsidRPr="006D73F5" w:rsidRDefault="006D73F5" w:rsidP="006D73F5">
      <w:pPr>
        <w:pStyle w:val="11"/>
        <w:jc w:val="both"/>
        <w:rPr>
          <w:sz w:val="28"/>
          <w:szCs w:val="28"/>
        </w:rPr>
      </w:pPr>
      <w:r w:rsidRPr="006D73F5">
        <w:rPr>
          <w:sz w:val="28"/>
          <w:szCs w:val="28"/>
        </w:rPr>
        <w:t>Глава муниципального образования</w:t>
      </w:r>
    </w:p>
    <w:p w:rsidR="006D73F5" w:rsidRPr="006D73F5" w:rsidRDefault="006D73F5" w:rsidP="006D73F5">
      <w:pPr>
        <w:pStyle w:val="11"/>
        <w:jc w:val="both"/>
        <w:rPr>
          <w:sz w:val="28"/>
          <w:szCs w:val="28"/>
        </w:rPr>
      </w:pPr>
      <w:proofErr w:type="spellStart"/>
      <w:r w:rsidRPr="006D73F5">
        <w:rPr>
          <w:sz w:val="28"/>
          <w:szCs w:val="28"/>
        </w:rPr>
        <w:t>Гнездовского</w:t>
      </w:r>
      <w:proofErr w:type="spellEnd"/>
      <w:r w:rsidRPr="006D73F5">
        <w:rPr>
          <w:sz w:val="28"/>
          <w:szCs w:val="28"/>
        </w:rPr>
        <w:t xml:space="preserve"> сельского поселения                                                  Е.С. Соловьева</w:t>
      </w:r>
    </w:p>
    <w:p w:rsidR="006D73F5" w:rsidRPr="006D73F5" w:rsidRDefault="006D73F5" w:rsidP="006D73F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6D73F5">
        <w:rPr>
          <w:rFonts w:ascii="Times New Roman" w:hAnsi="Times New Roman" w:cs="Times New Roman"/>
          <w:sz w:val="28"/>
          <w:szCs w:val="28"/>
        </w:rPr>
        <w:t xml:space="preserve">Смоленского  района Смоленской области                     </w:t>
      </w:r>
    </w:p>
    <w:p w:rsidR="009F090A" w:rsidRDefault="009F090A" w:rsidP="009F090A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CEE" w:rsidRDefault="000C0CEE" w:rsidP="009F090A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D8" w:rsidRPr="0019496A" w:rsidRDefault="000D1DD8" w:rsidP="009F090A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19496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0D1DD8" w:rsidRPr="0019496A" w:rsidRDefault="000D1DD8" w:rsidP="009F090A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19496A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9F090A" w:rsidRPr="0019496A">
        <w:rPr>
          <w:rFonts w:ascii="Times New Roman" w:eastAsia="Times New Roman" w:hAnsi="Times New Roman" w:cs="Times New Roman"/>
          <w:lang w:eastAsia="ru-RU"/>
        </w:rPr>
        <w:t>По</w:t>
      </w:r>
      <w:r w:rsidRPr="0019496A">
        <w:rPr>
          <w:rFonts w:ascii="Times New Roman" w:eastAsia="Times New Roman" w:hAnsi="Times New Roman" w:cs="Times New Roman"/>
          <w:lang w:eastAsia="ru-RU"/>
        </w:rPr>
        <w:t>становлению Администрации</w:t>
      </w:r>
    </w:p>
    <w:p w:rsidR="000D1DD8" w:rsidRPr="0019496A" w:rsidRDefault="006D73F5" w:rsidP="009F090A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9496A">
        <w:rPr>
          <w:rFonts w:ascii="Times New Roman" w:eastAsia="Times New Roman" w:hAnsi="Times New Roman" w:cs="Times New Roman"/>
          <w:lang w:eastAsia="ru-RU"/>
        </w:rPr>
        <w:t>Гнездовского</w:t>
      </w:r>
      <w:proofErr w:type="spellEnd"/>
      <w:r w:rsidR="000D1DD8" w:rsidRPr="0019496A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0D1DD8" w:rsidRPr="0019496A" w:rsidRDefault="000D1DD8" w:rsidP="009F090A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19496A">
        <w:rPr>
          <w:rFonts w:ascii="Times New Roman" w:eastAsia="Times New Roman" w:hAnsi="Times New Roman" w:cs="Times New Roman"/>
          <w:lang w:eastAsia="ru-RU"/>
        </w:rPr>
        <w:t>Смоленского района Смоленской области</w:t>
      </w:r>
    </w:p>
    <w:p w:rsidR="000D1DD8" w:rsidRPr="0019496A" w:rsidRDefault="009F090A" w:rsidP="009F090A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19496A">
        <w:rPr>
          <w:rFonts w:ascii="Times New Roman" w:eastAsia="Times New Roman" w:hAnsi="Times New Roman" w:cs="Times New Roman"/>
          <w:lang w:eastAsia="ru-RU"/>
        </w:rPr>
        <w:t>о</w:t>
      </w:r>
      <w:r w:rsidR="000D1DD8" w:rsidRPr="0019496A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19496A" w:rsidRPr="0019496A">
        <w:rPr>
          <w:rFonts w:ascii="Times New Roman" w:eastAsia="Times New Roman" w:hAnsi="Times New Roman" w:cs="Times New Roman"/>
          <w:lang w:eastAsia="ru-RU"/>
        </w:rPr>
        <w:t>«28» октября 2020г. №153</w:t>
      </w:r>
    </w:p>
    <w:p w:rsidR="000D1DD8" w:rsidRPr="006D73F5" w:rsidRDefault="000D1DD8" w:rsidP="006D73F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DD8" w:rsidRPr="006D73F5" w:rsidRDefault="000D1DD8" w:rsidP="006D73F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DD8" w:rsidRPr="009F090A" w:rsidRDefault="000D1DD8" w:rsidP="009F090A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D1DD8" w:rsidRPr="009F090A" w:rsidRDefault="000D1DD8" w:rsidP="009F090A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И ВЕДЕНИЯ КАССОВОГО ПЛАНА</w:t>
      </w:r>
      <w:r w:rsidR="009F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</w:t>
      </w:r>
      <w:r w:rsidR="006D73F5" w:rsidRPr="009F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ГНЕЗДОВСКОГО</w:t>
      </w:r>
      <w:r w:rsidRPr="009F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9F090A" w:rsidRPr="009F090A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0D1DD8" w:rsidRPr="009F090A" w:rsidRDefault="000D1DD8" w:rsidP="009F090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DD8" w:rsidRPr="006D73F5" w:rsidRDefault="000D1DD8" w:rsidP="009F090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D1DD8" w:rsidRPr="009F090A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составления и ведения кассового плана бюджета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F090A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Бюджетным кодексом РФ, Положением </w:t>
      </w:r>
      <w:r w:rsidR="009F09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 w:rsidR="009F0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Гнездовском</w:t>
      </w:r>
      <w:r w:rsidR="009F090A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F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090A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090A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области, утвержденным решением Совета Депутатов </w:t>
      </w:r>
      <w:proofErr w:type="spellStart"/>
      <w:r w:rsidR="009F0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9F090A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от 23.08.2012 №32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кассовым планом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F090A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прогноз кассовых поступлений в бюджет поселения и кассовых выплат из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F090A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DD8" w:rsidRPr="006D73F5" w:rsidRDefault="000D1DD8" w:rsidP="009F090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ПОКАЗАТЕЛИ КАССОВОГО ПЛАНА БЮДЖЕТА</w:t>
      </w:r>
    </w:p>
    <w:p w:rsidR="000D1DD8" w:rsidRPr="009F090A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Показатели кассового плана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в рублях.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Кассовый план содержит следующие основные показатели: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кассовых поступлений в бюджет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доходы;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поступления по источникам финансирования дефицита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кассовых выплат из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расходы;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по источникам финансирования дефицита местного бюджета.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составе доходов показываются кассовые поступления по видам доходов бюджетной классификации.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составе расходов показываются планируемые кассовые выплаты по перечню главных распорядителей (распорядителей) средств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на текущий финансовый год решением о бюджете поселения.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кассовых поступлений и кассовых выплат по источникам финансирования дефицита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по кодам </w:t>
      </w:r>
      <w:proofErr w:type="gramStart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DD8" w:rsidRPr="006D73F5" w:rsidRDefault="000D1DD8" w:rsidP="009F090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СОСТАВЛЕНИЕ КАССОВОГО ПЛАНА БЮДЖЕТА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Кассовый план исполнения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на текущий финансовый год.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Кассовый план исполнения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бухгалтерией администрации на основе информации, предоставляемой главными администраторами доходов, главными администраторами источников финансирования дефицита бюджета, главными распорядителями (распорядителями) средств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формирования кассового плана на текущий финансовый год: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главные администраторы доходов составляют кассовые планы по администрируемым доходам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кодам бюджетной классификации на бумажных носителях и представляют начальнику финансового отдела администрации не позднее 25 декабря года, предшествующего очередному финансовому году;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бухгалтерия администрации: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ввод в автоматизированную систему информации;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ввод в автоматизированную систему кассовых планов по источникам финансирования дефицита бюджета;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ввод в автоматизированную систему данных, представленных главными распорядителями (распорядителями) бюджетных средств;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сводных кассовых планов по расходам, представленных главными распорядителями, на соответствие показателям сводной бюджетной росписи;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сбалансированность кассового плана исполнения бюджета </w:t>
      </w:r>
      <w:r w:rsidR="0019496A"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7FE5" w:rsidRP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E5"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поступлениям и выплатам.</w:t>
      </w:r>
    </w:p>
    <w:p w:rsidR="000D1DD8" w:rsidRPr="006D73F5" w:rsidRDefault="000D1DD8" w:rsidP="009F0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CEE" w:rsidRDefault="000D1DD8" w:rsidP="001949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96A" w:rsidRPr="006D73F5" w:rsidRDefault="0019496A" w:rsidP="001949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D8" w:rsidRPr="006D73F5" w:rsidRDefault="000D1DD8" w:rsidP="006D73F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7FE5" w:rsidRPr="0019496A" w:rsidRDefault="000D1DD8" w:rsidP="00A87FE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C0CEE" w:rsidRPr="0019496A" w:rsidRDefault="000D1DD8" w:rsidP="00A87FE5">
      <w:pPr>
        <w:widowControl w:val="0"/>
        <w:suppressAutoHyphens/>
        <w:spacing w:after="0" w:line="240" w:lineRule="atLeast"/>
        <w:ind w:left="4536"/>
        <w:jc w:val="right"/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</w:pPr>
      <w:r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7FE5"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орядку</w:t>
      </w:r>
      <w:r w:rsidR="00A87FE5"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 и ведения</w:t>
      </w:r>
      <w:r w:rsidR="00A87FE5"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кассового плана</w:t>
      </w:r>
      <w:r w:rsidR="00A87FE5" w:rsidRPr="0019496A"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  <w:t xml:space="preserve"> </w:t>
      </w:r>
      <w:r w:rsidR="0019496A" w:rsidRPr="00194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A87FE5" w:rsidRPr="0019496A"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  <w:t>Гнездовского</w:t>
      </w:r>
      <w:proofErr w:type="spellEnd"/>
      <w:r w:rsidR="00A87FE5" w:rsidRPr="0019496A"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  <w:t xml:space="preserve"> сельского поселения Смоленского района Смоленской области, утвержденного постановлением Администрации </w:t>
      </w:r>
      <w:proofErr w:type="spellStart"/>
      <w:r w:rsidR="00A87FE5" w:rsidRPr="0019496A"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  <w:t>Гнездовского</w:t>
      </w:r>
      <w:proofErr w:type="spellEnd"/>
      <w:r w:rsidR="00A87FE5" w:rsidRPr="0019496A"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  <w:t xml:space="preserve"> сельского поселения Смоленского района</w:t>
      </w:r>
    </w:p>
    <w:p w:rsidR="000C0CEE" w:rsidRPr="0019496A" w:rsidRDefault="000C0CEE" w:rsidP="00A87FE5">
      <w:pPr>
        <w:widowControl w:val="0"/>
        <w:suppressAutoHyphens/>
        <w:spacing w:after="0" w:line="240" w:lineRule="atLeast"/>
        <w:ind w:left="4536"/>
        <w:jc w:val="right"/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</w:pPr>
      <w:r w:rsidRPr="0019496A"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  <w:t>Смоленской области от</w:t>
      </w:r>
      <w:r w:rsidR="0019496A">
        <w:rPr>
          <w:rFonts w:ascii="Times New Roman" w:eastAsia="SimSun" w:hAnsi="Times New Roman" w:cs="Times New Roman"/>
          <w:kern w:val="1"/>
          <w:sz w:val="20"/>
          <w:szCs w:val="20"/>
          <w:lang w:bidi="ru-RU"/>
        </w:rPr>
        <w:t xml:space="preserve"> «28» октября 2020г. №153</w:t>
      </w:r>
    </w:p>
    <w:p w:rsidR="000D1DD8" w:rsidRPr="0019496A" w:rsidRDefault="000D1DD8" w:rsidP="006D73F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CEE" w:rsidRPr="0019496A" w:rsidRDefault="000C0CEE" w:rsidP="000C0CEE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tbl>
      <w:tblPr>
        <w:tblW w:w="10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  <w:gridCol w:w="1190"/>
      </w:tblGrid>
      <w:tr w:rsidR="000C0CEE" w:rsidRPr="0019496A" w:rsidTr="00D54877">
        <w:trPr>
          <w:trHeight w:val="735"/>
          <w:tblCellSpacing w:w="0" w:type="dxa"/>
        </w:trPr>
        <w:tc>
          <w:tcPr>
            <w:tcW w:w="4590" w:type="dxa"/>
            <w:gridSpan w:val="2"/>
            <w:vAlign w:val="center"/>
            <w:hideMark/>
          </w:tcPr>
          <w:p w:rsidR="000C0CEE" w:rsidRPr="0019496A" w:rsidRDefault="000C0CEE" w:rsidP="0061603A">
            <w:pPr>
              <w:spacing w:before="100" w:beforeAutospacing="1" w:after="100" w:afterAutospacing="1" w:line="240" w:lineRule="auto"/>
              <w:ind w:left="5103" w:right="1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="0061603A" w:rsidRPr="0019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Pr="0019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0C0CEE" w:rsidRPr="0019496A" w:rsidTr="00D54877">
        <w:trPr>
          <w:gridAfter w:val="1"/>
          <w:wAfter w:w="990" w:type="dxa"/>
          <w:trHeight w:val="255"/>
          <w:tblCellSpacing w:w="0" w:type="dxa"/>
        </w:trPr>
        <w:tc>
          <w:tcPr>
            <w:tcW w:w="3600" w:type="dxa"/>
            <w:noWrap/>
            <w:vAlign w:val="center"/>
            <w:hideMark/>
          </w:tcPr>
          <w:p w:rsidR="000C0CEE" w:rsidRPr="0019496A" w:rsidRDefault="0061603A" w:rsidP="0061603A">
            <w:pPr>
              <w:spacing w:before="100" w:beforeAutospacing="1" w:after="100" w:afterAutospacing="1" w:line="240" w:lineRule="auto"/>
              <w:ind w:left="5103" w:righ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9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19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____Е.С. Соловьева</w:t>
            </w:r>
          </w:p>
        </w:tc>
      </w:tr>
    </w:tbl>
    <w:p w:rsidR="0061603A" w:rsidRPr="0019496A" w:rsidRDefault="0061603A" w:rsidP="000C0CEE">
      <w:pPr>
        <w:spacing w:after="0" w:line="240" w:lineRule="atLeast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6A">
        <w:rPr>
          <w:rFonts w:ascii="Times New Roman" w:eastAsia="Times New Roman" w:hAnsi="Times New Roman" w:cs="Times New Roman"/>
          <w:sz w:val="28"/>
          <w:szCs w:val="28"/>
          <w:lang w:eastAsia="ru-RU"/>
        </w:rPr>
        <w:t>« __ » ________ 202__г.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390"/>
        <w:gridCol w:w="991"/>
        <w:gridCol w:w="1726"/>
        <w:gridCol w:w="1696"/>
        <w:gridCol w:w="855"/>
        <w:gridCol w:w="633"/>
        <w:gridCol w:w="222"/>
        <w:gridCol w:w="60"/>
        <w:gridCol w:w="285"/>
      </w:tblGrid>
      <w:tr w:rsidR="000C0CEE" w:rsidRPr="000D1DD8" w:rsidTr="0061603A">
        <w:trPr>
          <w:trHeight w:val="255"/>
          <w:tblCellSpacing w:w="0" w:type="dxa"/>
        </w:trPr>
        <w:tc>
          <w:tcPr>
            <w:tcW w:w="3600" w:type="dxa"/>
            <w:gridSpan w:val="3"/>
            <w:noWrap/>
            <w:vAlign w:val="center"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CEE" w:rsidRPr="000D1DD8" w:rsidTr="0061603A">
        <w:trPr>
          <w:gridAfter w:val="3"/>
          <w:wAfter w:w="567" w:type="dxa"/>
          <w:trHeight w:val="255"/>
          <w:tblCellSpacing w:w="0" w:type="dxa"/>
        </w:trPr>
        <w:tc>
          <w:tcPr>
            <w:tcW w:w="9498" w:type="dxa"/>
            <w:gridSpan w:val="8"/>
            <w:noWrap/>
            <w:vAlign w:val="center"/>
            <w:hideMark/>
          </w:tcPr>
          <w:p w:rsidR="003C04E7" w:rsidRDefault="003C04E7" w:rsidP="006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CEE" w:rsidRPr="0061603A" w:rsidRDefault="0061603A" w:rsidP="006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КАССОВЫЙ ПЛАН</w:t>
            </w:r>
          </w:p>
          <w:p w:rsidR="0019496A" w:rsidRDefault="0061603A" w:rsidP="006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БЮДЖЕТА</w:t>
            </w:r>
            <w:r w:rsidRPr="0061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496A" w:rsidRPr="009F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1603A" w:rsidRPr="0061603A" w:rsidRDefault="0061603A" w:rsidP="0061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ГНЕЗДОВСКОГО СЕЛЬСКОГО ПОСЕЛЕНИЯ </w:t>
            </w:r>
          </w:p>
          <w:p w:rsidR="0061603A" w:rsidRPr="000D1DD8" w:rsidRDefault="0061603A" w:rsidP="006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3A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СМОЛЕНСКОГО РАЙОНА СМОЛЕНСКОЙ ОБЛАСТИ</w:t>
            </w:r>
          </w:p>
        </w:tc>
      </w:tr>
      <w:tr w:rsidR="000C0CEE" w:rsidRPr="000D1DD8" w:rsidTr="0061603A">
        <w:trPr>
          <w:gridAfter w:val="3"/>
          <w:wAfter w:w="567" w:type="dxa"/>
          <w:trHeight w:val="255"/>
          <w:tblCellSpacing w:w="0" w:type="dxa"/>
        </w:trPr>
        <w:tc>
          <w:tcPr>
            <w:tcW w:w="9498" w:type="dxa"/>
            <w:gridSpan w:val="8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20____ года</w:t>
            </w:r>
          </w:p>
        </w:tc>
      </w:tr>
      <w:tr w:rsidR="000C0CEE" w:rsidRPr="000D1DD8" w:rsidTr="0061603A">
        <w:trPr>
          <w:gridAfter w:val="3"/>
          <w:wAfter w:w="567" w:type="dxa"/>
          <w:trHeight w:val="255"/>
          <w:tblCellSpacing w:w="0" w:type="dxa"/>
        </w:trPr>
        <w:tc>
          <w:tcPr>
            <w:tcW w:w="9498" w:type="dxa"/>
            <w:gridSpan w:val="8"/>
            <w:noWrap/>
            <w:vAlign w:val="center"/>
            <w:hideMark/>
          </w:tcPr>
          <w:p w:rsidR="000C0CEE" w:rsidRDefault="0061603A" w:rsidP="00616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 w:rsidR="00B1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B1390A" w:rsidRPr="000D1DD8" w:rsidRDefault="00B1390A" w:rsidP="00616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EE" w:rsidRPr="000D1DD8" w:rsidTr="0061603A">
        <w:trPr>
          <w:gridAfter w:val="3"/>
          <w:wAfter w:w="567" w:type="dxa"/>
          <w:trHeight w:val="255"/>
          <w:tblCellSpacing w:w="0" w:type="dxa"/>
        </w:trPr>
        <w:tc>
          <w:tcPr>
            <w:tcW w:w="9498" w:type="dxa"/>
            <w:gridSpan w:val="8"/>
            <w:noWrap/>
            <w:vAlign w:val="center"/>
            <w:hideMark/>
          </w:tcPr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6374"/>
              <w:gridCol w:w="3119"/>
            </w:tblGrid>
            <w:tr w:rsidR="00B1390A" w:rsidTr="00B1390A">
              <w:tc>
                <w:tcPr>
                  <w:tcW w:w="6374" w:type="dxa"/>
                </w:tcPr>
                <w:p w:rsidR="00B1390A" w:rsidRDefault="00B1390A" w:rsidP="00D5487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3119" w:type="dxa"/>
                </w:tcPr>
                <w:p w:rsidR="00B1390A" w:rsidRDefault="00B1390A" w:rsidP="00D5487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B1390A" w:rsidTr="00B1390A">
              <w:tc>
                <w:tcPr>
                  <w:tcW w:w="6374" w:type="dxa"/>
                </w:tcPr>
                <w:p w:rsidR="00B1390A" w:rsidRDefault="00B1390A" w:rsidP="00D5487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B1390A" w:rsidRDefault="00B1390A" w:rsidP="00D5487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0CEE" w:rsidRPr="000D1DD8" w:rsidRDefault="000C0CEE" w:rsidP="00D5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EE" w:rsidRPr="000D1DD8" w:rsidTr="00B1390A">
        <w:trPr>
          <w:gridAfter w:val="1"/>
          <w:wAfter w:w="285" w:type="dxa"/>
          <w:trHeight w:val="255"/>
          <w:tblCellSpacing w:w="0" w:type="dxa"/>
        </w:trPr>
        <w:tc>
          <w:tcPr>
            <w:tcW w:w="1605" w:type="dxa"/>
            <w:noWrap/>
            <w:vAlign w:val="center"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noWrap/>
            <w:vAlign w:val="center"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noWrap/>
            <w:vAlign w:val="center"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  <w:vAlign w:val="center"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noWrap/>
            <w:vAlign w:val="center"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CEE" w:rsidRPr="000D1DD8" w:rsidTr="0061603A">
        <w:trPr>
          <w:trHeight w:val="300"/>
          <w:tblCellSpacing w:w="0" w:type="dxa"/>
        </w:trPr>
        <w:tc>
          <w:tcPr>
            <w:tcW w:w="6315" w:type="dxa"/>
            <w:gridSpan w:val="5"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6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CEE" w:rsidRPr="000D1DD8" w:rsidTr="0061603A">
        <w:trPr>
          <w:trHeight w:val="300"/>
          <w:tblCellSpacing w:w="0" w:type="dxa"/>
        </w:trPr>
        <w:tc>
          <w:tcPr>
            <w:tcW w:w="6315" w:type="dxa"/>
            <w:gridSpan w:val="5"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6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CEE" w:rsidRPr="000D1DD8" w:rsidTr="0061603A">
        <w:trPr>
          <w:trHeight w:val="255"/>
          <w:tblCellSpacing w:w="0" w:type="dxa"/>
        </w:trPr>
        <w:tc>
          <w:tcPr>
            <w:tcW w:w="6315" w:type="dxa"/>
            <w:gridSpan w:val="5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 (получателю средств):</w:t>
            </w:r>
          </w:p>
        </w:tc>
        <w:tc>
          <w:tcPr>
            <w:tcW w:w="3750" w:type="dxa"/>
            <w:gridSpan w:val="6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CEE" w:rsidRPr="000D1DD8" w:rsidTr="0061603A">
        <w:trPr>
          <w:trHeight w:val="165"/>
          <w:tblCellSpacing w:w="0" w:type="dxa"/>
        </w:trPr>
        <w:tc>
          <w:tcPr>
            <w:tcW w:w="1605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CEE" w:rsidRPr="000D1DD8" w:rsidTr="0061603A">
        <w:trPr>
          <w:trHeight w:val="300"/>
          <w:tblCellSpacing w:w="0" w:type="dxa"/>
        </w:trPr>
        <w:tc>
          <w:tcPr>
            <w:tcW w:w="10065" w:type="dxa"/>
            <w:gridSpan w:val="11"/>
            <w:vAlign w:val="center"/>
            <w:hideMark/>
          </w:tcPr>
          <w:p w:rsidR="000C0CEE" w:rsidRPr="000D1DD8" w:rsidRDefault="000C0CEE" w:rsidP="00D5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менеджер-главный бухгалтер __________________________________</w:t>
            </w:r>
          </w:p>
        </w:tc>
      </w:tr>
    </w:tbl>
    <w:p w:rsidR="000C0CEE" w:rsidRDefault="000C0CEE" w:rsidP="000C0CEE"/>
    <w:p w:rsidR="00905E1E" w:rsidRPr="006D73F5" w:rsidRDefault="00662EF7" w:rsidP="006D73F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05E1E" w:rsidRPr="006D73F5" w:rsidSect="006D73F5">
      <w:pgSz w:w="11906" w:h="16838"/>
      <w:pgMar w:top="666" w:right="850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F7" w:rsidRDefault="00662EF7" w:rsidP="006D73F5">
      <w:pPr>
        <w:spacing w:after="0" w:line="240" w:lineRule="auto"/>
      </w:pPr>
      <w:r>
        <w:separator/>
      </w:r>
    </w:p>
  </w:endnote>
  <w:endnote w:type="continuationSeparator" w:id="0">
    <w:p w:rsidR="00662EF7" w:rsidRDefault="00662EF7" w:rsidP="006D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F7" w:rsidRDefault="00662EF7" w:rsidP="006D73F5">
      <w:pPr>
        <w:spacing w:after="0" w:line="240" w:lineRule="auto"/>
      </w:pPr>
      <w:r>
        <w:separator/>
      </w:r>
    </w:p>
  </w:footnote>
  <w:footnote w:type="continuationSeparator" w:id="0">
    <w:p w:rsidR="00662EF7" w:rsidRDefault="00662EF7" w:rsidP="006D7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E9"/>
    <w:rsid w:val="000C0CEE"/>
    <w:rsid w:val="000D1DD8"/>
    <w:rsid w:val="0019496A"/>
    <w:rsid w:val="002B652E"/>
    <w:rsid w:val="003C04E7"/>
    <w:rsid w:val="00432FC6"/>
    <w:rsid w:val="0061603A"/>
    <w:rsid w:val="00662EF7"/>
    <w:rsid w:val="006D73F5"/>
    <w:rsid w:val="009B574A"/>
    <w:rsid w:val="009F090A"/>
    <w:rsid w:val="00A12BC0"/>
    <w:rsid w:val="00A449E9"/>
    <w:rsid w:val="00A87FE5"/>
    <w:rsid w:val="00B1390A"/>
    <w:rsid w:val="00DA4385"/>
    <w:rsid w:val="00E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73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DD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D73F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F5"/>
  </w:style>
  <w:style w:type="paragraph" w:styleId="a7">
    <w:name w:val="footer"/>
    <w:basedOn w:val="a"/>
    <w:link w:val="a8"/>
    <w:uiPriority w:val="99"/>
    <w:unhideWhenUsed/>
    <w:rsid w:val="006D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F5"/>
  </w:style>
  <w:style w:type="paragraph" w:customStyle="1" w:styleId="11">
    <w:name w:val="Обычный1"/>
    <w:rsid w:val="006D7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32FC6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1"/>
      <w:lang w:eastAsia="ru-RU" w:bidi="ru-RU"/>
    </w:rPr>
  </w:style>
  <w:style w:type="table" w:styleId="a9">
    <w:name w:val="Table Grid"/>
    <w:basedOn w:val="a1"/>
    <w:uiPriority w:val="59"/>
    <w:rsid w:val="00B1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73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DD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D73F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F5"/>
  </w:style>
  <w:style w:type="paragraph" w:styleId="a7">
    <w:name w:val="footer"/>
    <w:basedOn w:val="a"/>
    <w:link w:val="a8"/>
    <w:uiPriority w:val="99"/>
    <w:unhideWhenUsed/>
    <w:rsid w:val="006D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F5"/>
  </w:style>
  <w:style w:type="paragraph" w:customStyle="1" w:styleId="11">
    <w:name w:val="Обычный1"/>
    <w:rsid w:val="006D7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32FC6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1"/>
      <w:lang w:eastAsia="ru-RU" w:bidi="ru-RU"/>
    </w:rPr>
  </w:style>
  <w:style w:type="table" w:styleId="a9">
    <w:name w:val="Table Grid"/>
    <w:basedOn w:val="a1"/>
    <w:uiPriority w:val="59"/>
    <w:rsid w:val="00B1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7</cp:revision>
  <cp:lastPrinted>2020-10-29T06:03:00Z</cp:lastPrinted>
  <dcterms:created xsi:type="dcterms:W3CDTF">2020-10-02T05:28:00Z</dcterms:created>
  <dcterms:modified xsi:type="dcterms:W3CDTF">2020-10-29T06:03:00Z</dcterms:modified>
</cp:coreProperties>
</file>